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95797" w14:textId="77777777" w:rsidR="004B2400" w:rsidRPr="0041209E" w:rsidRDefault="004B2400" w:rsidP="004B2400">
      <w:pPr>
        <w:bidi/>
        <w:rPr>
          <w:rFonts w:asciiTheme="minorBidi" w:hAnsiTheme="minorBidi"/>
          <w:b/>
          <w:bCs/>
          <w:sz w:val="26"/>
          <w:szCs w:val="26"/>
        </w:rPr>
      </w:pPr>
      <w:r w:rsidRPr="0041209E">
        <w:rPr>
          <w:rFonts w:asciiTheme="minorBidi" w:hAnsiTheme="minorBidi"/>
          <w:b/>
          <w:bCs/>
          <w:sz w:val="26"/>
          <w:szCs w:val="26"/>
          <w:rtl/>
        </w:rPr>
        <w:t>بيان صحفي رقم 19/2022</w:t>
      </w:r>
    </w:p>
    <w:p w14:paraId="23B1F33B" w14:textId="77777777" w:rsidR="004B2400" w:rsidRPr="0041209E" w:rsidRDefault="004B2400" w:rsidP="004B2400">
      <w:pPr>
        <w:bidi/>
        <w:rPr>
          <w:rFonts w:asciiTheme="minorBidi" w:hAnsiTheme="minorBidi"/>
          <w:b/>
          <w:bCs/>
          <w:sz w:val="26"/>
          <w:szCs w:val="26"/>
        </w:rPr>
      </w:pPr>
    </w:p>
    <w:p w14:paraId="7CCCDAD3" w14:textId="77777777" w:rsidR="004B2400" w:rsidRPr="0041209E" w:rsidRDefault="004B2400" w:rsidP="004B2400">
      <w:pPr>
        <w:bidi/>
        <w:rPr>
          <w:rFonts w:asciiTheme="minorBidi" w:hAnsiTheme="minorBidi"/>
          <w:b/>
          <w:bCs/>
          <w:sz w:val="26"/>
          <w:szCs w:val="26"/>
          <w:lang w:val="it-IT" w:bidi="ar-EG"/>
        </w:rPr>
      </w:pPr>
      <w:r w:rsidRPr="0041209E">
        <w:rPr>
          <w:rFonts w:asciiTheme="minorBidi" w:hAnsiTheme="minorBidi"/>
          <w:b/>
          <w:bCs/>
          <w:sz w:val="26"/>
          <w:szCs w:val="26"/>
          <w:rtl/>
        </w:rPr>
        <w:t xml:space="preserve">مسابقة الابتكار التقني </w:t>
      </w:r>
      <w:proofErr w:type="spellStart"/>
      <w:r w:rsidRPr="0041209E">
        <w:rPr>
          <w:rFonts w:asciiTheme="minorBidi" w:hAnsiTheme="minorBidi"/>
          <w:b/>
          <w:bCs/>
          <w:sz w:val="26"/>
          <w:szCs w:val="26"/>
        </w:rPr>
        <w:t>Novità</w:t>
      </w:r>
      <w:proofErr w:type="spellEnd"/>
      <w:r w:rsidRPr="0041209E">
        <w:rPr>
          <w:rFonts w:asciiTheme="minorBidi" w:hAnsiTheme="minorBidi"/>
          <w:b/>
          <w:bCs/>
          <w:sz w:val="26"/>
          <w:szCs w:val="26"/>
        </w:rPr>
        <w:t xml:space="preserve"> </w:t>
      </w:r>
      <w:proofErr w:type="spellStart"/>
      <w:r w:rsidRPr="0041209E">
        <w:rPr>
          <w:rFonts w:asciiTheme="minorBidi" w:hAnsiTheme="minorBidi"/>
          <w:b/>
          <w:bCs/>
          <w:sz w:val="26"/>
          <w:szCs w:val="26"/>
        </w:rPr>
        <w:t>Tecniche</w:t>
      </w:r>
      <w:proofErr w:type="spellEnd"/>
      <w:r w:rsidRPr="0041209E">
        <w:rPr>
          <w:rFonts w:asciiTheme="minorBidi" w:hAnsiTheme="minorBidi"/>
          <w:b/>
          <w:bCs/>
          <w:sz w:val="26"/>
          <w:szCs w:val="26"/>
          <w:rtl/>
        </w:rPr>
        <w:t xml:space="preserve">: قلب معرض </w:t>
      </w:r>
      <w:proofErr w:type="spellStart"/>
      <w:r w:rsidRPr="0041209E">
        <w:rPr>
          <w:rFonts w:asciiTheme="minorBidi" w:hAnsiTheme="minorBidi"/>
          <w:b/>
          <w:bCs/>
          <w:sz w:val="26"/>
          <w:szCs w:val="26"/>
        </w:rPr>
        <w:t>EIMA</w:t>
      </w:r>
      <w:proofErr w:type="spellEnd"/>
      <w:r w:rsidRPr="0041209E">
        <w:rPr>
          <w:rFonts w:asciiTheme="minorBidi" w:hAnsiTheme="minorBidi"/>
          <w:b/>
          <w:bCs/>
          <w:sz w:val="26"/>
          <w:szCs w:val="26"/>
        </w:rPr>
        <w:t xml:space="preserve"> 2022</w:t>
      </w:r>
    </w:p>
    <w:p w14:paraId="59F3B9ED" w14:textId="77777777" w:rsidR="004B2400" w:rsidRPr="00F94EFD" w:rsidRDefault="004B2400" w:rsidP="004B2400">
      <w:pPr>
        <w:bidi/>
        <w:rPr>
          <w:rFonts w:asciiTheme="minorBidi" w:hAnsiTheme="minorBidi"/>
          <w:b/>
          <w:bCs/>
          <w:i/>
          <w:iCs/>
          <w:sz w:val="26"/>
          <w:szCs w:val="26"/>
          <w:rtl/>
        </w:rPr>
      </w:pPr>
      <w:r w:rsidRPr="00F94EFD">
        <w:rPr>
          <w:rFonts w:asciiTheme="minorBidi" w:hAnsiTheme="minorBidi"/>
          <w:b/>
          <w:bCs/>
          <w:i/>
          <w:iCs/>
          <w:sz w:val="26"/>
          <w:szCs w:val="26"/>
          <w:rtl/>
        </w:rPr>
        <w:t xml:space="preserve">تم تقديم النماذج الفائزة في نسخة هذا العام في حدث كبير في </w:t>
      </w:r>
      <w:r w:rsidRPr="00F94EFD">
        <w:rPr>
          <w:rFonts w:asciiTheme="minorBidi" w:hAnsiTheme="minorBidi"/>
          <w:b/>
          <w:bCs/>
          <w:i/>
          <w:iCs/>
          <w:sz w:val="26"/>
          <w:szCs w:val="26"/>
        </w:rPr>
        <w:t>Palazzo Re Enzo</w:t>
      </w:r>
      <w:r w:rsidRPr="00F94EFD">
        <w:rPr>
          <w:rFonts w:asciiTheme="minorBidi" w:hAnsiTheme="minorBidi"/>
          <w:b/>
          <w:bCs/>
          <w:i/>
          <w:iCs/>
          <w:sz w:val="26"/>
          <w:szCs w:val="26"/>
          <w:rtl/>
        </w:rPr>
        <w:t xml:space="preserve"> في بولونيا. 62 ابتكارًا فائزًا (25 منها "</w:t>
      </w:r>
      <w:proofErr w:type="spellStart"/>
      <w:r w:rsidRPr="00F94EFD">
        <w:rPr>
          <w:rFonts w:asciiTheme="minorBidi" w:hAnsiTheme="minorBidi"/>
          <w:b/>
          <w:bCs/>
          <w:i/>
          <w:iCs/>
          <w:sz w:val="26"/>
          <w:szCs w:val="26"/>
        </w:rPr>
        <w:t>Novità</w:t>
      </w:r>
      <w:proofErr w:type="spellEnd"/>
      <w:r w:rsidRPr="00F94EFD">
        <w:rPr>
          <w:rFonts w:asciiTheme="minorBidi" w:hAnsiTheme="minorBidi"/>
          <w:b/>
          <w:bCs/>
          <w:i/>
          <w:iCs/>
          <w:sz w:val="26"/>
          <w:szCs w:val="26"/>
        </w:rPr>
        <w:t xml:space="preserve"> </w:t>
      </w:r>
      <w:proofErr w:type="spellStart"/>
      <w:r w:rsidRPr="00F94EFD">
        <w:rPr>
          <w:rFonts w:asciiTheme="minorBidi" w:hAnsiTheme="minorBidi"/>
          <w:b/>
          <w:bCs/>
          <w:i/>
          <w:iCs/>
          <w:sz w:val="26"/>
          <w:szCs w:val="26"/>
        </w:rPr>
        <w:t>Tecnica</w:t>
      </w:r>
      <w:proofErr w:type="spellEnd"/>
      <w:r w:rsidRPr="00F94EFD">
        <w:rPr>
          <w:rFonts w:asciiTheme="minorBidi" w:hAnsiTheme="minorBidi"/>
          <w:b/>
          <w:bCs/>
          <w:i/>
          <w:iCs/>
          <w:sz w:val="26"/>
          <w:szCs w:val="26"/>
          <w:rtl/>
        </w:rPr>
        <w:t>" و 37 "</w:t>
      </w:r>
      <w:proofErr w:type="spellStart"/>
      <w:r w:rsidRPr="00F94EFD">
        <w:rPr>
          <w:rFonts w:asciiTheme="minorBidi" w:hAnsiTheme="minorBidi"/>
          <w:b/>
          <w:bCs/>
          <w:i/>
          <w:iCs/>
          <w:sz w:val="26"/>
          <w:szCs w:val="26"/>
        </w:rPr>
        <w:t>Segnalazione</w:t>
      </w:r>
      <w:proofErr w:type="spellEnd"/>
      <w:r w:rsidRPr="00F94EFD">
        <w:rPr>
          <w:rFonts w:asciiTheme="minorBidi" w:hAnsiTheme="minorBidi"/>
          <w:b/>
          <w:bCs/>
          <w:i/>
          <w:iCs/>
          <w:sz w:val="26"/>
          <w:szCs w:val="26"/>
          <w:rtl/>
        </w:rPr>
        <w:t xml:space="preserve">") ، والتي سيتم عرضها في المعرض الكبير للميكانيكا الزراعية في الفترة من 9 إلى 13 نوفمبر ، في ساحة </w:t>
      </w:r>
      <w:proofErr w:type="spellStart"/>
      <w:r w:rsidRPr="00F94EFD">
        <w:rPr>
          <w:rFonts w:asciiTheme="minorBidi" w:hAnsiTheme="minorBidi"/>
          <w:b/>
          <w:bCs/>
          <w:i/>
          <w:iCs/>
          <w:sz w:val="26"/>
          <w:szCs w:val="26"/>
        </w:rPr>
        <w:t>Quadriportico</w:t>
      </w:r>
      <w:proofErr w:type="spellEnd"/>
      <w:r w:rsidRPr="00F94EFD">
        <w:rPr>
          <w:rFonts w:asciiTheme="minorBidi" w:hAnsiTheme="minorBidi"/>
          <w:b/>
          <w:bCs/>
          <w:i/>
          <w:iCs/>
          <w:sz w:val="26"/>
          <w:szCs w:val="26"/>
          <w:rtl/>
        </w:rPr>
        <w:t xml:space="preserve"> في وسط مركز المعارض.</w:t>
      </w:r>
    </w:p>
    <w:p w14:paraId="76309AE0" w14:textId="77777777" w:rsidR="004B2400" w:rsidRPr="0041209E" w:rsidRDefault="004B2400" w:rsidP="004B2400">
      <w:pPr>
        <w:bidi/>
        <w:rPr>
          <w:rFonts w:asciiTheme="minorBidi" w:hAnsiTheme="minorBidi"/>
          <w:sz w:val="26"/>
          <w:szCs w:val="26"/>
          <w:rtl/>
          <w:lang w:val="it-IT" w:bidi="ar-EG"/>
        </w:rPr>
      </w:pPr>
      <w:r w:rsidRPr="0041209E">
        <w:rPr>
          <w:rFonts w:asciiTheme="minorBidi" w:hAnsiTheme="minorBidi"/>
          <w:sz w:val="26"/>
          <w:szCs w:val="26"/>
          <w:rtl/>
          <w:lang w:val="it-IT" w:bidi="ar-EG"/>
        </w:rPr>
        <w:t xml:space="preserve">النسخة 45 من </w:t>
      </w:r>
      <w:r w:rsidRPr="0041209E">
        <w:rPr>
          <w:rFonts w:asciiTheme="minorBidi" w:hAnsiTheme="minorBidi"/>
          <w:sz w:val="26"/>
          <w:szCs w:val="26"/>
          <w:lang w:val="it-IT" w:bidi="ar-EG"/>
        </w:rPr>
        <w:t>EIMA International</w:t>
      </w:r>
      <w:r w:rsidRPr="0041209E">
        <w:rPr>
          <w:rFonts w:asciiTheme="minorBidi" w:hAnsiTheme="minorBidi"/>
          <w:sz w:val="26"/>
          <w:szCs w:val="26"/>
          <w:rtl/>
          <w:lang w:val="it-IT" w:bidi="ar-EG"/>
        </w:rPr>
        <w:t xml:space="preserve"> - المعرض العالمي للميكانيكا الزراعية ، الذي سيقام في بولونيا في الفترة من 9 إلى 13 نوفمبر – سيكون به عرض مرموق. بعد ظهر اليوم ، قبل أكثر من شهر من افتتاح المعرض ، يقام حفل توزيع جوائز مسابقة </w:t>
      </w:r>
      <w:r w:rsidRPr="0041209E">
        <w:rPr>
          <w:rFonts w:asciiTheme="minorBidi" w:hAnsiTheme="minorBidi"/>
          <w:sz w:val="26"/>
          <w:szCs w:val="26"/>
          <w:lang w:val="it-IT" w:bidi="ar-EG"/>
        </w:rPr>
        <w:t>Novità Tecniche</w:t>
      </w:r>
      <w:r w:rsidRPr="0041209E">
        <w:rPr>
          <w:rFonts w:asciiTheme="minorBidi" w:hAnsiTheme="minorBidi"/>
          <w:sz w:val="26"/>
          <w:szCs w:val="26"/>
          <w:rtl/>
          <w:lang w:val="it-IT" w:bidi="ar-EG"/>
        </w:rPr>
        <w:t>، أي النماذج التي تقدم حلولًا جديدة ذات محتوى تكنولوجي عالي والتي سيتم عرضها في</w:t>
      </w:r>
      <w:r w:rsidRPr="0041209E">
        <w:rPr>
          <w:rFonts w:asciiTheme="minorBidi" w:hAnsiTheme="minorBidi"/>
          <w:sz w:val="26"/>
          <w:szCs w:val="26"/>
          <w:rtl/>
        </w:rPr>
        <w:t xml:space="preserve"> ساحة</w:t>
      </w:r>
      <w:r w:rsidRPr="0041209E">
        <w:rPr>
          <w:rFonts w:asciiTheme="minorBidi" w:hAnsiTheme="minorBidi"/>
          <w:sz w:val="26"/>
          <w:szCs w:val="26"/>
          <w:rtl/>
          <w:lang w:val="it-IT" w:bidi="ar-EG"/>
        </w:rPr>
        <w:t xml:space="preserve"> </w:t>
      </w:r>
      <w:r w:rsidRPr="0041209E">
        <w:rPr>
          <w:rFonts w:asciiTheme="minorBidi" w:hAnsiTheme="minorBidi"/>
          <w:sz w:val="26"/>
          <w:szCs w:val="26"/>
          <w:lang w:val="it-IT" w:bidi="ar-EG"/>
        </w:rPr>
        <w:t>Quadriportico</w:t>
      </w:r>
      <w:r w:rsidRPr="0041209E">
        <w:rPr>
          <w:rFonts w:asciiTheme="minorBidi" w:hAnsiTheme="minorBidi"/>
          <w:sz w:val="26"/>
          <w:szCs w:val="26"/>
          <w:rtl/>
          <w:lang w:val="it-IT" w:bidi="ar-EG"/>
        </w:rPr>
        <w:t xml:space="preserve"> في وسط معرض بولونيا في الأيام الخمسة للعرض. لجنة التحكيم الدولية المكونة من الخبراء الذين اختاروا وتوجوا أكثر التقنيات ابتكارًا، اختارت 25 نموذجًا على أنها "</w:t>
      </w:r>
      <w:proofErr w:type="spellStart"/>
      <w:r w:rsidRPr="0041209E">
        <w:rPr>
          <w:rFonts w:asciiTheme="minorBidi" w:hAnsiTheme="minorBidi"/>
          <w:sz w:val="26"/>
          <w:szCs w:val="26"/>
        </w:rPr>
        <w:t>Novità</w:t>
      </w:r>
      <w:proofErr w:type="spellEnd"/>
      <w:r w:rsidRPr="0041209E">
        <w:rPr>
          <w:rFonts w:asciiTheme="minorBidi" w:hAnsiTheme="minorBidi"/>
          <w:sz w:val="26"/>
          <w:szCs w:val="26"/>
        </w:rPr>
        <w:t xml:space="preserve"> </w:t>
      </w:r>
      <w:proofErr w:type="spellStart"/>
      <w:r w:rsidRPr="0041209E">
        <w:rPr>
          <w:rFonts w:asciiTheme="minorBidi" w:hAnsiTheme="minorBidi"/>
          <w:sz w:val="26"/>
          <w:szCs w:val="26"/>
        </w:rPr>
        <w:t>Tecnica</w:t>
      </w:r>
      <w:proofErr w:type="spellEnd"/>
      <w:r w:rsidRPr="0041209E">
        <w:rPr>
          <w:rFonts w:asciiTheme="minorBidi" w:hAnsiTheme="minorBidi"/>
          <w:sz w:val="26"/>
          <w:szCs w:val="26"/>
          <w:rtl/>
          <w:lang w:val="it-IT" w:bidi="ar-EG"/>
        </w:rPr>
        <w:t>" وتوجت 37 نموذجًا آخر بعنوان "</w:t>
      </w:r>
      <w:proofErr w:type="spellStart"/>
      <w:r w:rsidRPr="0041209E">
        <w:rPr>
          <w:rFonts w:asciiTheme="minorBidi" w:hAnsiTheme="minorBidi"/>
          <w:sz w:val="26"/>
          <w:szCs w:val="26"/>
        </w:rPr>
        <w:t>Segnalazione</w:t>
      </w:r>
      <w:proofErr w:type="spellEnd"/>
      <w:r w:rsidRPr="0041209E">
        <w:rPr>
          <w:rFonts w:asciiTheme="minorBidi" w:hAnsiTheme="minorBidi"/>
          <w:sz w:val="26"/>
          <w:szCs w:val="26"/>
          <w:rtl/>
          <w:lang w:val="it-IT" w:bidi="ar-EG"/>
        </w:rPr>
        <w:t xml:space="preserve">". بشكل عام ، هناك 62 حلاً مبتكرًا ، يتعلق بكل قطاع من فئات المنتجات الواسعة الموجودة في </w:t>
      </w:r>
      <w:r w:rsidRPr="0041209E">
        <w:rPr>
          <w:rFonts w:asciiTheme="minorBidi" w:hAnsiTheme="minorBidi"/>
          <w:sz w:val="26"/>
          <w:szCs w:val="26"/>
          <w:lang w:val="it-IT" w:bidi="ar-EG"/>
        </w:rPr>
        <w:t>EIMA</w:t>
      </w:r>
      <w:r w:rsidRPr="0041209E">
        <w:rPr>
          <w:rFonts w:asciiTheme="minorBidi" w:hAnsiTheme="minorBidi"/>
          <w:sz w:val="26"/>
          <w:szCs w:val="26"/>
          <w:rtl/>
          <w:lang w:val="it-IT" w:bidi="ar-EG"/>
        </w:rPr>
        <w:t xml:space="preserve"> - من الجرارات إلى آلات التشغيل ، ومن المعدات إلى المكونات والإلكترونيات المتخصصة - لكل من الزراعة والبستنة والعناية بالمساحات الخضراء ، والتي تمثل القلب التكنولوجي لـ </w:t>
      </w:r>
      <w:r w:rsidRPr="0041209E">
        <w:rPr>
          <w:rFonts w:asciiTheme="minorBidi" w:hAnsiTheme="minorBidi"/>
          <w:sz w:val="26"/>
          <w:szCs w:val="26"/>
          <w:lang w:val="it-IT" w:bidi="ar-EG"/>
        </w:rPr>
        <w:t>EIMA 2022</w:t>
      </w:r>
      <w:r w:rsidRPr="0041209E">
        <w:rPr>
          <w:rFonts w:asciiTheme="minorBidi" w:hAnsiTheme="minorBidi"/>
          <w:sz w:val="26"/>
          <w:szCs w:val="26"/>
          <w:rtl/>
          <w:lang w:val="it-IT" w:bidi="ar-EG"/>
        </w:rPr>
        <w:t xml:space="preserve">. يقام الحدث المخصص للابتكارات التقنية في مكان رائع من قصر </w:t>
      </w:r>
      <w:r w:rsidRPr="0041209E">
        <w:rPr>
          <w:rFonts w:asciiTheme="minorBidi" w:hAnsiTheme="minorBidi"/>
          <w:sz w:val="26"/>
          <w:szCs w:val="26"/>
          <w:lang w:val="it-IT" w:bidi="ar-EG"/>
        </w:rPr>
        <w:t>Palazzo Re Enzo</w:t>
      </w:r>
      <w:r w:rsidRPr="0041209E">
        <w:rPr>
          <w:rFonts w:asciiTheme="minorBidi" w:hAnsiTheme="minorBidi"/>
          <w:sz w:val="26"/>
          <w:szCs w:val="26"/>
          <w:rtl/>
          <w:lang w:val="it-IT" w:bidi="ar-EG"/>
        </w:rPr>
        <w:t xml:space="preserve"> في ميدان </w:t>
      </w:r>
      <w:r w:rsidRPr="0041209E">
        <w:rPr>
          <w:rFonts w:asciiTheme="minorBidi" w:hAnsiTheme="minorBidi"/>
          <w:sz w:val="26"/>
          <w:szCs w:val="26"/>
          <w:lang w:val="it-IT" w:bidi="ar-EG"/>
        </w:rPr>
        <w:t>Piazza Maggiore</w:t>
      </w:r>
      <w:r w:rsidRPr="0041209E">
        <w:rPr>
          <w:rFonts w:asciiTheme="minorBidi" w:hAnsiTheme="minorBidi"/>
          <w:sz w:val="26"/>
          <w:szCs w:val="26"/>
          <w:rtl/>
          <w:lang w:val="it-IT" w:bidi="ar-EG"/>
        </w:rPr>
        <w:t xml:space="preserve"> ، في المركز التاريخي لمدينة بولونيا ، ويتوقع ، أمام ممثلي الصحافة الوطنية والدولية ، الحاضرة والتى تبث الحدث ، عرض جميع النماذج الفائزة وتسليم الجوائز مباشرة إلى مندوبي الشركات المصنعة.</w:t>
      </w:r>
      <w:r>
        <w:rPr>
          <w:rFonts w:asciiTheme="minorBidi" w:hAnsiTheme="minorBidi" w:hint="cs"/>
          <w:sz w:val="26"/>
          <w:szCs w:val="26"/>
          <w:rtl/>
          <w:lang w:val="it-IT" w:bidi="ar-EG"/>
        </w:rPr>
        <w:t xml:space="preserve"> </w:t>
      </w:r>
      <w:r w:rsidRPr="0041209E">
        <w:rPr>
          <w:rFonts w:asciiTheme="minorBidi" w:hAnsiTheme="minorBidi"/>
          <w:sz w:val="26"/>
          <w:szCs w:val="26"/>
          <w:rtl/>
          <w:lang w:val="it-IT" w:bidi="ar-EG"/>
        </w:rPr>
        <w:t xml:space="preserve">وأكد </w:t>
      </w:r>
      <w:r w:rsidRPr="0041209E">
        <w:rPr>
          <w:rFonts w:asciiTheme="minorBidi" w:hAnsiTheme="minorBidi"/>
          <w:sz w:val="26"/>
          <w:szCs w:val="26"/>
          <w:lang w:val="it-IT" w:bidi="ar-EG"/>
        </w:rPr>
        <w:t>Alessandro Malavolti</w:t>
      </w:r>
      <w:r w:rsidRPr="0041209E">
        <w:rPr>
          <w:rFonts w:asciiTheme="minorBidi" w:hAnsiTheme="minorBidi"/>
          <w:sz w:val="26"/>
          <w:szCs w:val="26"/>
          <w:rtl/>
          <w:lang w:val="it-IT" w:bidi="ar-EG"/>
        </w:rPr>
        <w:t xml:space="preserve"> رئيس </w:t>
      </w:r>
      <w:r w:rsidRPr="0041209E">
        <w:rPr>
          <w:rFonts w:asciiTheme="minorBidi" w:hAnsiTheme="minorBidi"/>
          <w:sz w:val="26"/>
          <w:szCs w:val="26"/>
          <w:lang w:val="it-IT" w:bidi="ar-EG"/>
        </w:rPr>
        <w:t>FederUnacoma</w:t>
      </w:r>
      <w:r w:rsidRPr="0041209E">
        <w:rPr>
          <w:rFonts w:asciiTheme="minorBidi" w:hAnsiTheme="minorBidi"/>
          <w:sz w:val="26"/>
          <w:szCs w:val="26"/>
          <w:rtl/>
          <w:lang w:val="it-IT" w:bidi="ar-EG"/>
        </w:rPr>
        <w:t xml:space="preserve"> قائلا "يسلط العدد الكبير من النماذج الحائزة على جوائز الضوء على كيفية استثمار الصناعة بكثافة في أنشطة البحث والتطوير وكيف أنها قادرة على نقل حلول تكنولوجية غير مسبوقة ، وغالبًا ما تكون متقدمة جدًا ، إلى سلاسل الإنتاج بسرعة قصوى". وأضاف </w:t>
      </w:r>
      <w:r w:rsidRPr="0041209E">
        <w:rPr>
          <w:rFonts w:asciiTheme="minorBidi" w:hAnsiTheme="minorBidi"/>
          <w:sz w:val="26"/>
          <w:szCs w:val="26"/>
          <w:lang w:val="it-IT" w:bidi="ar-EG"/>
        </w:rPr>
        <w:t>Davide Gnesini</w:t>
      </w:r>
      <w:r w:rsidRPr="0041209E">
        <w:rPr>
          <w:rFonts w:asciiTheme="minorBidi" w:hAnsiTheme="minorBidi"/>
          <w:sz w:val="26"/>
          <w:szCs w:val="26"/>
          <w:rtl/>
          <w:lang w:val="it-IT" w:bidi="ar-EG"/>
        </w:rPr>
        <w:t xml:space="preserve"> رئيس المكتب الفني لـ </w:t>
      </w:r>
      <w:r w:rsidRPr="0041209E">
        <w:rPr>
          <w:rFonts w:asciiTheme="minorBidi" w:hAnsiTheme="minorBidi"/>
          <w:sz w:val="26"/>
          <w:szCs w:val="26"/>
          <w:lang w:val="it-IT" w:bidi="ar-EG"/>
        </w:rPr>
        <w:t>FederUnacoma</w:t>
      </w:r>
      <w:r w:rsidRPr="0041209E">
        <w:rPr>
          <w:rFonts w:asciiTheme="minorBidi" w:hAnsiTheme="minorBidi"/>
          <w:sz w:val="26"/>
          <w:szCs w:val="26"/>
          <w:rtl/>
          <w:lang w:val="it-IT" w:bidi="ar-EG"/>
        </w:rPr>
        <w:t xml:space="preserve"> ومنسق المسابقة "تمتلك الآلات الزراعية الآن مهمة استراتيجية تتمثل في التوفيق بين الحد الأقصى من الإنتاجية وحماية البيئة ، ولجعل النشاط الزراعي ممكنًا في أي سياق مناخي وبيئي ، وكل هذا بفضل التقنيات المحدثة الأداء بشكل متزايد. وقالت </w:t>
      </w:r>
      <w:r w:rsidRPr="0041209E">
        <w:rPr>
          <w:rFonts w:asciiTheme="minorBidi" w:hAnsiTheme="minorBidi"/>
          <w:sz w:val="26"/>
          <w:szCs w:val="26"/>
          <w:lang w:val="it-IT" w:bidi="ar-EG"/>
        </w:rPr>
        <w:t xml:space="preserve">Simona </w:t>
      </w:r>
      <w:proofErr w:type="spellStart"/>
      <w:r w:rsidRPr="0041209E">
        <w:rPr>
          <w:rFonts w:asciiTheme="minorBidi" w:hAnsiTheme="minorBidi"/>
          <w:sz w:val="26"/>
          <w:szCs w:val="26"/>
          <w:lang w:val="it-IT" w:bidi="ar-EG"/>
        </w:rPr>
        <w:t>Rapastella</w:t>
      </w:r>
      <w:proofErr w:type="spellEnd"/>
      <w:r w:rsidRPr="0041209E">
        <w:rPr>
          <w:rFonts w:asciiTheme="minorBidi" w:hAnsiTheme="minorBidi"/>
          <w:sz w:val="26"/>
          <w:szCs w:val="26"/>
          <w:rtl/>
          <w:lang w:val="it-IT" w:bidi="ar-EG"/>
        </w:rPr>
        <w:t xml:space="preserve"> ، المدير العام لشركة </w:t>
      </w:r>
      <w:r w:rsidRPr="0041209E">
        <w:rPr>
          <w:rFonts w:asciiTheme="minorBidi" w:hAnsiTheme="minorBidi"/>
          <w:sz w:val="26"/>
          <w:szCs w:val="26"/>
          <w:lang w:val="it-IT" w:bidi="ar-EG"/>
        </w:rPr>
        <w:t>FederUnacoma</w:t>
      </w:r>
      <w:r w:rsidRPr="0041209E">
        <w:rPr>
          <w:rFonts w:asciiTheme="minorBidi" w:hAnsiTheme="minorBidi"/>
          <w:sz w:val="26"/>
          <w:szCs w:val="26"/>
          <w:rtl/>
          <w:lang w:val="it-IT" w:bidi="ar-EG"/>
        </w:rPr>
        <w:t xml:space="preserve"> ، "تم تصميم عرض </w:t>
      </w:r>
      <w:r w:rsidRPr="0041209E">
        <w:rPr>
          <w:rFonts w:asciiTheme="minorBidi" w:hAnsiTheme="minorBidi"/>
          <w:sz w:val="26"/>
          <w:szCs w:val="26"/>
          <w:lang w:val="it-IT" w:bidi="ar-EG"/>
        </w:rPr>
        <w:t>Novità Tecniche</w:t>
      </w:r>
      <w:r w:rsidRPr="0041209E">
        <w:rPr>
          <w:rFonts w:asciiTheme="minorBidi" w:hAnsiTheme="minorBidi"/>
          <w:sz w:val="26"/>
          <w:szCs w:val="26"/>
          <w:rtl/>
          <w:lang w:val="it-IT" w:bidi="ar-EG"/>
        </w:rPr>
        <w:t xml:space="preserve"> لتسليط الضوء على أهمية المسابقة والمعرض ولتعزيز العلامات التجارية التي تعتبر أبطالًا وأيضًا للسماح للصحافة بنشر الابتكارات بشكل مسبق بما فيه الكفاية ، ولتذكير الجمهور الواسع من </w:t>
      </w:r>
      <w:r w:rsidRPr="0041209E">
        <w:rPr>
          <w:rFonts w:asciiTheme="minorBidi" w:hAnsiTheme="minorBidi"/>
          <w:sz w:val="26"/>
          <w:szCs w:val="26"/>
          <w:lang w:val="it-IT" w:bidi="ar-EG"/>
        </w:rPr>
        <w:t>EIMA</w:t>
      </w:r>
      <w:r w:rsidRPr="0041209E">
        <w:rPr>
          <w:rFonts w:asciiTheme="minorBidi" w:hAnsiTheme="minorBidi"/>
          <w:sz w:val="26"/>
          <w:szCs w:val="26"/>
          <w:rtl/>
          <w:lang w:val="it-IT" w:bidi="ar-EG"/>
        </w:rPr>
        <w:t xml:space="preserve"> بأن هذا المعرض يقدم حقًا أفضل ما يمكن على المستوى العالمى في مجال الميكانيكا الزراعية ". ويحرص المنظمون على الإشارة الى ان الابتكارات المتوجة لن تستنفد المحتوى التكنولوجي للمعرض نظرًا لوجود العديد من المنتجات المبتكرة المقدمة في </w:t>
      </w:r>
      <w:r w:rsidRPr="0041209E">
        <w:rPr>
          <w:rFonts w:asciiTheme="minorBidi" w:hAnsiTheme="minorBidi"/>
          <w:sz w:val="26"/>
          <w:szCs w:val="26"/>
          <w:lang w:val="it-IT" w:bidi="ar-EG"/>
        </w:rPr>
        <w:t>EIMA 2022</w:t>
      </w:r>
      <w:r w:rsidRPr="0041209E">
        <w:rPr>
          <w:rFonts w:asciiTheme="minorBidi" w:hAnsiTheme="minorBidi"/>
          <w:sz w:val="26"/>
          <w:szCs w:val="26"/>
          <w:rtl/>
          <w:lang w:val="it-IT" w:bidi="ar-EG"/>
        </w:rPr>
        <w:t xml:space="preserve"> من قبل أكثر من 1500 مصنع مشارك ، وتعتبر النماذج المبتكرة المقدمة في مسابقة جرار العام والعمل في المجال الديناميكي لـ </w:t>
      </w:r>
      <w:r w:rsidRPr="0041209E">
        <w:rPr>
          <w:rFonts w:asciiTheme="minorBidi" w:hAnsiTheme="minorBidi"/>
          <w:sz w:val="26"/>
          <w:szCs w:val="26"/>
          <w:lang w:val="it-IT" w:bidi="ar-EG"/>
        </w:rPr>
        <w:t>Green E-</w:t>
      </w:r>
      <w:proofErr w:type="spellStart"/>
      <w:r w:rsidRPr="0041209E">
        <w:rPr>
          <w:rFonts w:asciiTheme="minorBidi" w:hAnsiTheme="minorBidi"/>
          <w:sz w:val="26"/>
          <w:szCs w:val="26"/>
          <w:lang w:val="it-IT" w:bidi="ar-EG"/>
        </w:rPr>
        <w:t>motion</w:t>
      </w:r>
      <w:proofErr w:type="spellEnd"/>
      <w:r w:rsidRPr="0041209E">
        <w:rPr>
          <w:rFonts w:asciiTheme="minorBidi" w:hAnsiTheme="minorBidi"/>
          <w:sz w:val="26"/>
          <w:szCs w:val="26"/>
          <w:rtl/>
          <w:lang w:val="it-IT" w:bidi="ar-EG"/>
        </w:rPr>
        <w:t xml:space="preserve"> المخصص لآلات البستنة ، والتي تعد من المستجدات الأخرى في هذا الإصدار من </w:t>
      </w:r>
      <w:r w:rsidRPr="0041209E">
        <w:rPr>
          <w:rFonts w:asciiTheme="minorBidi" w:hAnsiTheme="minorBidi"/>
          <w:sz w:val="26"/>
          <w:szCs w:val="26"/>
          <w:lang w:val="it-IT" w:bidi="ar-EG"/>
        </w:rPr>
        <w:t>EIMA International</w:t>
      </w:r>
      <w:r w:rsidRPr="0041209E">
        <w:rPr>
          <w:rFonts w:asciiTheme="minorBidi" w:hAnsiTheme="minorBidi"/>
          <w:sz w:val="26"/>
          <w:szCs w:val="26"/>
          <w:rtl/>
          <w:lang w:val="it-IT" w:bidi="ar-EG"/>
        </w:rPr>
        <w:t xml:space="preserve"> ، ذات أهمية كبيرة.</w:t>
      </w:r>
    </w:p>
    <w:p w14:paraId="41B28527" w14:textId="77777777" w:rsidR="004B2400" w:rsidRPr="00F94EFD" w:rsidRDefault="004B2400" w:rsidP="004B2400">
      <w:pPr>
        <w:bidi/>
        <w:rPr>
          <w:rFonts w:asciiTheme="minorBidi" w:hAnsiTheme="minorBidi"/>
          <w:b/>
          <w:bCs/>
          <w:sz w:val="26"/>
          <w:szCs w:val="26"/>
          <w:rtl/>
          <w:lang w:val="it-IT" w:bidi="ar-EG"/>
        </w:rPr>
      </w:pPr>
      <w:r w:rsidRPr="00F94EFD">
        <w:rPr>
          <w:rFonts w:asciiTheme="minorBidi" w:hAnsiTheme="minorBidi"/>
          <w:b/>
          <w:bCs/>
          <w:sz w:val="26"/>
          <w:szCs w:val="26"/>
          <w:rtl/>
          <w:lang w:val="it-IT" w:bidi="ar-EG"/>
        </w:rPr>
        <w:t>بولونيا ، 5 أكتوبر 2022</w:t>
      </w:r>
    </w:p>
    <w:p w14:paraId="78AAF3B8" w14:textId="77777777" w:rsidR="004B2400" w:rsidRPr="0041209E" w:rsidRDefault="004B2400" w:rsidP="004B2400">
      <w:pPr>
        <w:shd w:val="clear" w:color="auto" w:fill="FFFFFF"/>
        <w:spacing w:line="233" w:lineRule="atLeast"/>
        <w:ind w:left="-142"/>
        <w:jc w:val="right"/>
        <w:rPr>
          <w:rFonts w:asciiTheme="minorBidi" w:eastAsia="Times New Roman" w:hAnsiTheme="minorBidi"/>
          <w:b/>
          <w:bCs/>
          <w:color w:val="333333"/>
          <w:sz w:val="26"/>
          <w:szCs w:val="26"/>
        </w:rPr>
      </w:pPr>
      <w:r w:rsidRPr="0041209E">
        <w:rPr>
          <w:rFonts w:asciiTheme="minorBidi" w:hAnsiTheme="minorBidi"/>
          <w:noProof/>
          <w:sz w:val="26"/>
          <w:szCs w:val="26"/>
        </w:rPr>
        <w:drawing>
          <wp:inline distT="0" distB="0" distL="0" distR="0" wp14:anchorId="5154CFC8" wp14:editId="3DB401E6">
            <wp:extent cx="381000" cy="381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roofErr w:type="spellStart"/>
      <w:r w:rsidRPr="0041209E">
        <w:rPr>
          <w:rFonts w:asciiTheme="minorBidi" w:hAnsiTheme="minorBidi"/>
          <w:b/>
          <w:bCs/>
          <w:sz w:val="26"/>
          <w:szCs w:val="26"/>
        </w:rPr>
        <w:t>Novità</w:t>
      </w:r>
      <w:proofErr w:type="spellEnd"/>
      <w:r w:rsidRPr="0041209E">
        <w:rPr>
          <w:rFonts w:asciiTheme="minorBidi" w:hAnsiTheme="minorBidi"/>
          <w:b/>
          <w:bCs/>
          <w:sz w:val="26"/>
          <w:szCs w:val="26"/>
        </w:rPr>
        <w:t xml:space="preserve"> </w:t>
      </w:r>
      <w:proofErr w:type="spellStart"/>
      <w:r w:rsidRPr="0041209E">
        <w:rPr>
          <w:rFonts w:asciiTheme="minorBidi" w:hAnsiTheme="minorBidi"/>
          <w:b/>
          <w:bCs/>
          <w:sz w:val="26"/>
          <w:szCs w:val="26"/>
        </w:rPr>
        <w:t>Tecniche</w:t>
      </w:r>
      <w:proofErr w:type="spellEnd"/>
      <w:r w:rsidRPr="0041209E">
        <w:rPr>
          <w:rFonts w:asciiTheme="minorBidi" w:hAnsiTheme="minorBidi"/>
          <w:sz w:val="26"/>
          <w:szCs w:val="26"/>
        </w:rPr>
        <w:t xml:space="preserve"> </w:t>
      </w:r>
      <w:r w:rsidRPr="0041209E">
        <w:rPr>
          <w:rFonts w:asciiTheme="minorBidi" w:hAnsiTheme="minorBidi"/>
          <w:noProof/>
          <w:sz w:val="26"/>
          <w:szCs w:val="26"/>
        </w:rPr>
        <w:drawing>
          <wp:inline distT="0" distB="0" distL="0" distR="0" wp14:anchorId="3DB9B104" wp14:editId="17C8C5D7">
            <wp:extent cx="403860" cy="40386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403860" cy="403860"/>
                    </a:xfrm>
                    <a:prstGeom prst="rect">
                      <a:avLst/>
                    </a:prstGeom>
                    <a:noFill/>
                    <a:ln>
                      <a:noFill/>
                    </a:ln>
                  </pic:spPr>
                </pic:pic>
              </a:graphicData>
            </a:graphic>
          </wp:inline>
        </w:drawing>
      </w:r>
      <w:r w:rsidRPr="0041209E">
        <w:rPr>
          <w:rFonts w:asciiTheme="minorBidi" w:hAnsiTheme="minorBidi"/>
          <w:sz w:val="26"/>
          <w:szCs w:val="26"/>
        </w:rPr>
        <w:t xml:space="preserve"> </w:t>
      </w:r>
      <w:proofErr w:type="spellStart"/>
      <w:r w:rsidRPr="0041209E">
        <w:rPr>
          <w:rFonts w:asciiTheme="minorBidi" w:hAnsiTheme="minorBidi"/>
          <w:b/>
          <w:bCs/>
          <w:sz w:val="26"/>
          <w:szCs w:val="26"/>
        </w:rPr>
        <w:t>Segnalazioni</w:t>
      </w:r>
      <w:proofErr w:type="spellEnd"/>
    </w:p>
    <w:p w14:paraId="73A13B68" w14:textId="19A33101" w:rsidR="005964FF" w:rsidRPr="005D48AF" w:rsidRDefault="005964FF" w:rsidP="005D48AF"/>
    <w:sectPr w:rsidR="005964FF" w:rsidRPr="005D48AF" w:rsidSect="00D406B4">
      <w:headerReference w:type="default" r:id="rId9"/>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1D35" w14:textId="77777777" w:rsidR="00C63F7A" w:rsidRDefault="00C63F7A">
      <w:r>
        <w:separator/>
      </w:r>
    </w:p>
  </w:endnote>
  <w:endnote w:type="continuationSeparator" w:id="0">
    <w:p w14:paraId="1C171E28" w14:textId="77777777" w:rsidR="00C63F7A" w:rsidRDefault="00C6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9465D" w14:textId="77777777" w:rsidR="00C63F7A" w:rsidRDefault="00C63F7A">
      <w:r>
        <w:separator/>
      </w:r>
    </w:p>
  </w:footnote>
  <w:footnote w:type="continuationSeparator" w:id="0">
    <w:p w14:paraId="3E92580A" w14:textId="77777777" w:rsidR="00C63F7A" w:rsidRDefault="00C63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65F0C"/>
    <w:rsid w:val="00070D00"/>
    <w:rsid w:val="00076A4E"/>
    <w:rsid w:val="00077E0A"/>
    <w:rsid w:val="00082E65"/>
    <w:rsid w:val="0009500E"/>
    <w:rsid w:val="00095345"/>
    <w:rsid w:val="000953A3"/>
    <w:rsid w:val="00097B12"/>
    <w:rsid w:val="000A3BA0"/>
    <w:rsid w:val="000B2EB6"/>
    <w:rsid w:val="000B79E6"/>
    <w:rsid w:val="000C1579"/>
    <w:rsid w:val="000C1E4E"/>
    <w:rsid w:val="000C4DE4"/>
    <w:rsid w:val="000D3591"/>
    <w:rsid w:val="000D5D90"/>
    <w:rsid w:val="000E2CDE"/>
    <w:rsid w:val="000E71A7"/>
    <w:rsid w:val="000F4FAE"/>
    <w:rsid w:val="00105A83"/>
    <w:rsid w:val="00112B03"/>
    <w:rsid w:val="00124A76"/>
    <w:rsid w:val="00126A67"/>
    <w:rsid w:val="0012789F"/>
    <w:rsid w:val="00157D22"/>
    <w:rsid w:val="00180463"/>
    <w:rsid w:val="0018354D"/>
    <w:rsid w:val="001914CE"/>
    <w:rsid w:val="00191F36"/>
    <w:rsid w:val="001968E5"/>
    <w:rsid w:val="00196FD7"/>
    <w:rsid w:val="001A4DE9"/>
    <w:rsid w:val="001B7564"/>
    <w:rsid w:val="001E6873"/>
    <w:rsid w:val="001E6C26"/>
    <w:rsid w:val="002060F8"/>
    <w:rsid w:val="00207B58"/>
    <w:rsid w:val="00212768"/>
    <w:rsid w:val="0022432E"/>
    <w:rsid w:val="00225312"/>
    <w:rsid w:val="002415A7"/>
    <w:rsid w:val="002434A4"/>
    <w:rsid w:val="00250215"/>
    <w:rsid w:val="00256769"/>
    <w:rsid w:val="002633C4"/>
    <w:rsid w:val="00265E2B"/>
    <w:rsid w:val="002727C9"/>
    <w:rsid w:val="0028294D"/>
    <w:rsid w:val="002A081C"/>
    <w:rsid w:val="002B0B49"/>
    <w:rsid w:val="002B3945"/>
    <w:rsid w:val="002D274C"/>
    <w:rsid w:val="002F353D"/>
    <w:rsid w:val="003076AD"/>
    <w:rsid w:val="003241F7"/>
    <w:rsid w:val="00330ADB"/>
    <w:rsid w:val="00353E18"/>
    <w:rsid w:val="0035705A"/>
    <w:rsid w:val="00360FBE"/>
    <w:rsid w:val="00361F16"/>
    <w:rsid w:val="00363902"/>
    <w:rsid w:val="00364712"/>
    <w:rsid w:val="00370F76"/>
    <w:rsid w:val="00371FC4"/>
    <w:rsid w:val="00381AED"/>
    <w:rsid w:val="00390856"/>
    <w:rsid w:val="0039306F"/>
    <w:rsid w:val="00395CEF"/>
    <w:rsid w:val="003A5287"/>
    <w:rsid w:val="003B358C"/>
    <w:rsid w:val="003B4387"/>
    <w:rsid w:val="003B7D16"/>
    <w:rsid w:val="003C6A3B"/>
    <w:rsid w:val="003D207C"/>
    <w:rsid w:val="003F68D0"/>
    <w:rsid w:val="003F799E"/>
    <w:rsid w:val="0040480C"/>
    <w:rsid w:val="00406182"/>
    <w:rsid w:val="00412B9F"/>
    <w:rsid w:val="00425BB9"/>
    <w:rsid w:val="00430FFB"/>
    <w:rsid w:val="004330CB"/>
    <w:rsid w:val="00445090"/>
    <w:rsid w:val="00445AE9"/>
    <w:rsid w:val="00451ACA"/>
    <w:rsid w:val="0045554A"/>
    <w:rsid w:val="00473436"/>
    <w:rsid w:val="004770F1"/>
    <w:rsid w:val="00477EB0"/>
    <w:rsid w:val="00486E84"/>
    <w:rsid w:val="004A116C"/>
    <w:rsid w:val="004A3C40"/>
    <w:rsid w:val="004A7827"/>
    <w:rsid w:val="004B0C24"/>
    <w:rsid w:val="004B1382"/>
    <w:rsid w:val="004B1A0F"/>
    <w:rsid w:val="004B2400"/>
    <w:rsid w:val="004E7D68"/>
    <w:rsid w:val="004F1E95"/>
    <w:rsid w:val="004F21E5"/>
    <w:rsid w:val="004F7D4D"/>
    <w:rsid w:val="0050493A"/>
    <w:rsid w:val="0050717F"/>
    <w:rsid w:val="005115F4"/>
    <w:rsid w:val="00516293"/>
    <w:rsid w:val="00516653"/>
    <w:rsid w:val="0051665A"/>
    <w:rsid w:val="0052020C"/>
    <w:rsid w:val="0052115F"/>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D48AF"/>
    <w:rsid w:val="005E71D7"/>
    <w:rsid w:val="006063EA"/>
    <w:rsid w:val="006121B5"/>
    <w:rsid w:val="00622248"/>
    <w:rsid w:val="0062254E"/>
    <w:rsid w:val="006235D9"/>
    <w:rsid w:val="00626EBC"/>
    <w:rsid w:val="006362CB"/>
    <w:rsid w:val="00643058"/>
    <w:rsid w:val="00654CC0"/>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D7EB0"/>
    <w:rsid w:val="007E0B1E"/>
    <w:rsid w:val="007E7D8A"/>
    <w:rsid w:val="0080050D"/>
    <w:rsid w:val="00800EB7"/>
    <w:rsid w:val="00803B1C"/>
    <w:rsid w:val="00804FFA"/>
    <w:rsid w:val="008058D5"/>
    <w:rsid w:val="00805B63"/>
    <w:rsid w:val="00805D78"/>
    <w:rsid w:val="00812D22"/>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62120"/>
    <w:rsid w:val="00965FD9"/>
    <w:rsid w:val="0097010F"/>
    <w:rsid w:val="00970BE4"/>
    <w:rsid w:val="00971E4E"/>
    <w:rsid w:val="00981A03"/>
    <w:rsid w:val="009913A8"/>
    <w:rsid w:val="009A1C8E"/>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E1470"/>
    <w:rsid w:val="00AE5511"/>
    <w:rsid w:val="00AF167E"/>
    <w:rsid w:val="00AF1E29"/>
    <w:rsid w:val="00B03094"/>
    <w:rsid w:val="00B032D7"/>
    <w:rsid w:val="00B21437"/>
    <w:rsid w:val="00B24157"/>
    <w:rsid w:val="00B254EA"/>
    <w:rsid w:val="00B45FD1"/>
    <w:rsid w:val="00B50277"/>
    <w:rsid w:val="00B510F6"/>
    <w:rsid w:val="00B51775"/>
    <w:rsid w:val="00B535FE"/>
    <w:rsid w:val="00B90224"/>
    <w:rsid w:val="00BA004C"/>
    <w:rsid w:val="00BA1DF9"/>
    <w:rsid w:val="00BA7856"/>
    <w:rsid w:val="00BC3205"/>
    <w:rsid w:val="00BE2C5C"/>
    <w:rsid w:val="00BE3E13"/>
    <w:rsid w:val="00C03358"/>
    <w:rsid w:val="00C07BF9"/>
    <w:rsid w:val="00C111DE"/>
    <w:rsid w:val="00C15314"/>
    <w:rsid w:val="00C15DD4"/>
    <w:rsid w:val="00C16E54"/>
    <w:rsid w:val="00C21717"/>
    <w:rsid w:val="00C32D1A"/>
    <w:rsid w:val="00C3470B"/>
    <w:rsid w:val="00C37925"/>
    <w:rsid w:val="00C41688"/>
    <w:rsid w:val="00C4482E"/>
    <w:rsid w:val="00C63F7A"/>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17B2E"/>
    <w:rsid w:val="00D338FC"/>
    <w:rsid w:val="00D36228"/>
    <w:rsid w:val="00D406B4"/>
    <w:rsid w:val="00D4217A"/>
    <w:rsid w:val="00D51AA0"/>
    <w:rsid w:val="00D54242"/>
    <w:rsid w:val="00D560A4"/>
    <w:rsid w:val="00D616AE"/>
    <w:rsid w:val="00D63F7C"/>
    <w:rsid w:val="00D722A1"/>
    <w:rsid w:val="00D8474C"/>
    <w:rsid w:val="00DC1CB4"/>
    <w:rsid w:val="00DD0259"/>
    <w:rsid w:val="00DE381A"/>
    <w:rsid w:val="00DE3A07"/>
    <w:rsid w:val="00DE4119"/>
    <w:rsid w:val="00DF254C"/>
    <w:rsid w:val="00E018ED"/>
    <w:rsid w:val="00E0386F"/>
    <w:rsid w:val="00E264AA"/>
    <w:rsid w:val="00E2650D"/>
    <w:rsid w:val="00E273DF"/>
    <w:rsid w:val="00E40D80"/>
    <w:rsid w:val="00E554B1"/>
    <w:rsid w:val="00E7611F"/>
    <w:rsid w:val="00E76A4B"/>
    <w:rsid w:val="00E80F2F"/>
    <w:rsid w:val="00E95EA3"/>
    <w:rsid w:val="00EB3652"/>
    <w:rsid w:val="00EC5741"/>
    <w:rsid w:val="00EC7C0C"/>
    <w:rsid w:val="00F061CD"/>
    <w:rsid w:val="00F1367E"/>
    <w:rsid w:val="00F1523E"/>
    <w:rsid w:val="00F46B54"/>
    <w:rsid w:val="00F50302"/>
    <w:rsid w:val="00F52270"/>
    <w:rsid w:val="00F7014D"/>
    <w:rsid w:val="00F701F5"/>
    <w:rsid w:val="00F7049E"/>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985206793">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2020-11-02T16:06:00Z</cp:lastPrinted>
  <dcterms:created xsi:type="dcterms:W3CDTF">2022-10-04T16:13:00Z</dcterms:created>
  <dcterms:modified xsi:type="dcterms:W3CDTF">2022-10-04T16:13:00Z</dcterms:modified>
</cp:coreProperties>
</file>